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4F90E" w14:textId="77777777" w:rsidR="006C4DC0" w:rsidRDefault="006C4DC0" w:rsidP="006C4DC0">
      <w:pPr>
        <w:jc w:val="center"/>
        <w:rPr>
          <w:b/>
        </w:rPr>
      </w:pPr>
      <w:r>
        <w:rPr>
          <w:b/>
        </w:rPr>
        <w:t>BEFORE THE GEORGIA PUBLIC SERVICE COMMISSION</w:t>
      </w:r>
    </w:p>
    <w:p w14:paraId="7A035437" w14:textId="77777777" w:rsidR="006C4DC0" w:rsidRDefault="006C4DC0" w:rsidP="006C4DC0">
      <w:pPr>
        <w:jc w:val="center"/>
        <w:rPr>
          <w:b/>
        </w:rPr>
      </w:pPr>
      <w:r>
        <w:rPr>
          <w:b/>
        </w:rPr>
        <w:t>GEORGIA POWER COMPANY</w:t>
      </w:r>
    </w:p>
    <w:p w14:paraId="6CC2C2C8" w14:textId="77777777" w:rsidR="006C4DC0" w:rsidRPr="00362664" w:rsidRDefault="006C4DC0" w:rsidP="006C4DC0">
      <w:pPr>
        <w:jc w:val="center"/>
        <w:rPr>
          <w:b/>
        </w:rPr>
      </w:pPr>
      <w:r>
        <w:rPr>
          <w:b/>
        </w:rPr>
        <w:t>DOCKET NO. 29849</w:t>
      </w:r>
    </w:p>
    <w:p w14:paraId="06B755CA" w14:textId="77777777" w:rsidR="006C4DC0" w:rsidRDefault="006C4DC0" w:rsidP="006C4DC0">
      <w:pPr>
        <w:jc w:val="both"/>
      </w:pPr>
    </w:p>
    <w:p w14:paraId="4262E5D9" w14:textId="0C62DC58" w:rsidR="006C4DC0" w:rsidRDefault="00035807" w:rsidP="006C4DC0">
      <w:pPr>
        <w:jc w:val="both"/>
      </w:pPr>
      <w:r>
        <w:t xml:space="preserve">Data Request </w:t>
      </w:r>
      <w:r w:rsidR="00834E25">
        <w:t>No. STF-1</w:t>
      </w:r>
      <w:r w:rsidR="00A07164">
        <w:t>98</w:t>
      </w:r>
      <w:r w:rsidR="00B25BBB">
        <w:t>-</w:t>
      </w:r>
      <w:r w:rsidR="00A07164">
        <w:t>19</w:t>
      </w:r>
    </w:p>
    <w:p w14:paraId="671889E6" w14:textId="77777777" w:rsidR="00834E25" w:rsidRPr="006938F7" w:rsidRDefault="00834E25" w:rsidP="006C4DC0">
      <w:pPr>
        <w:jc w:val="both"/>
      </w:pPr>
    </w:p>
    <w:p w14:paraId="336F351E"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4C557D57"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06B64A5A" w14:textId="77777777" w:rsidR="006C4DC0" w:rsidRDefault="006C4DC0" w:rsidP="006C4DC0">
      <w:pPr>
        <w:pStyle w:val="BodyText"/>
        <w:jc w:val="both"/>
      </w:pPr>
    </w:p>
    <w:p w14:paraId="1A4F06B6" w14:textId="3A7D5789" w:rsidR="006D6A45" w:rsidRDefault="006D6A45" w:rsidP="006D6A45">
      <w:pPr>
        <w:autoSpaceDE w:val="0"/>
        <w:autoSpaceDN w:val="0"/>
        <w:adjustRightInd w:val="0"/>
        <w:spacing w:after="240"/>
        <w:jc w:val="both"/>
      </w:pPr>
      <w:r w:rsidRPr="008557F0">
        <w:tab/>
        <w:t xml:space="preserve">In </w:t>
      </w:r>
      <w:r>
        <w:t>r</w:t>
      </w:r>
      <w:r w:rsidRPr="008557F0">
        <w:t>esponse to Data Request STF</w:t>
      </w:r>
      <w:r>
        <w:t>-</w:t>
      </w:r>
      <w:r w:rsidR="00A07164">
        <w:t>198-19</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64C12771" w14:textId="77777777" w:rsidR="006D6A45" w:rsidRDefault="006D6A45" w:rsidP="006D6A45">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w:t>
      </w:r>
      <w:r w:rsidR="00F163AA">
        <w:t xml:space="preserve"> modeling, costs, forecasts,</w:t>
      </w:r>
      <w:r>
        <w:t xml:space="preserve"> and </w:t>
      </w:r>
      <w:r w:rsidR="00F163AA">
        <w:t>generation characteristics</w:t>
      </w:r>
      <w:r>
        <w:t>.</w:t>
      </w:r>
      <w:r w:rsidRPr="00370408">
        <w:t xml:space="preserve"> The resulting economic harm could in turn impair Owners, Owners’ affiliates and contractors, and Owners’ customers. </w:t>
      </w:r>
    </w:p>
    <w:p w14:paraId="61130426" w14:textId="77777777" w:rsidR="00037869" w:rsidRDefault="006239CD" w:rsidP="00153912">
      <w:pPr>
        <w:pStyle w:val="BodyText"/>
        <w:jc w:val="both"/>
      </w:pPr>
      <w:r w:rsidRPr="006239CD">
        <w:t xml:space="preserve">More specifically, </w:t>
      </w:r>
      <w:r w:rsidR="00F163AA">
        <w:t>the trade secret</w:t>
      </w:r>
      <w:r w:rsidRPr="006239CD">
        <w:t xml:space="preserve"> portions of the Information contain competitively sensitive details regarding the Company’s capacity purchases</w:t>
      </w:r>
      <w:r w:rsidR="00F163AA">
        <w:t xml:space="preserve"> and generation system projections</w:t>
      </w:r>
      <w:r w:rsidRPr="006239CD">
        <w:t xml:space="preserve">. </w:t>
      </w:r>
      <w:r w:rsidR="00F163AA" w:rsidRPr="00F163AA">
        <w:t xml:space="preserve">The trade secret portions of the Information are considered confidential and proprietary by the Company and are not generally known by the public. Public release of the trade secret portions of the Information could have adverse economic consequences for the Company. </w:t>
      </w:r>
      <w:proofErr w:type="gramStart"/>
      <w:r w:rsidR="00F163AA" w:rsidRPr="00F163AA">
        <w:t>In particular, this</w:t>
      </w:r>
      <w:proofErr w:type="gramEnd"/>
      <w:r w:rsidR="00F163AA" w:rsidRPr="00F163AA">
        <w:t xml:space="preserve"> would expose the Company’s internal modeling methods</w:t>
      </w:r>
      <w:r w:rsidR="00F163AA">
        <w:t>, loads, and generation forecasts</w:t>
      </w:r>
      <w:r w:rsidR="00F163AA" w:rsidRPr="00F163AA">
        <w:t xml:space="preserve">. Competitors, in turn, can emulate these strategies and information that the Company developed only after its own significant time and investment. Potential competitors of the Company could also use the trade secret portions of the Information to obtain a detailed picture of the Company’s modeling strategy and results to guide purchases from and sales to the Company and thereby gain a competitive advantage to the disadvantage of the Company’s customers. </w:t>
      </w:r>
      <w:r w:rsidR="00F163AA">
        <w:t>These competitors would have</w:t>
      </w:r>
      <w:r w:rsidRPr="006239CD">
        <w:t xml:space="preserve"> an unfair pricing advantage which could potentially harm the Company and its affiliates.</w:t>
      </w:r>
    </w:p>
    <w:p w14:paraId="31930770" w14:textId="77777777" w:rsidR="00390D39" w:rsidRPr="007A0DA4" w:rsidRDefault="00390D39" w:rsidP="006D6A45">
      <w:pPr>
        <w:pStyle w:val="BodyText"/>
        <w:jc w:val="both"/>
        <w:rPr>
          <w:sz w:val="23"/>
          <w:szCs w:val="23"/>
        </w:rPr>
      </w:pPr>
      <w:r w:rsidRPr="006D6A45">
        <w:t>Additionally, the trade secret portions of the Information are subject to extensive efforts to maintain their secrecy. Only select Georgia Power and Southern Company personnel and their legal counsel are granted access to the trade secret portions of the Information.  Those personnel receive access only on a “need to know” basis.  If a party outside Georgia Power and Southern Company and their legal counsel are granted access to the trade secret portions of the Information, the party is required to sign a confidentiality agreement with respect to the trade secret portions of the Information</w:t>
      </w:r>
      <w:r w:rsidRPr="007A0DA4">
        <w:rPr>
          <w:sz w:val="23"/>
          <w:szCs w:val="23"/>
        </w:rPr>
        <w:t xml:space="preserve">.  </w:t>
      </w:r>
    </w:p>
    <w:sectPr w:rsidR="00390D39" w:rsidRPr="007A0DA4" w:rsidSect="009F0B4E">
      <w:footerReference w:type="default" r:id="rId9"/>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764EC" w14:textId="77777777" w:rsidR="00AC36FA" w:rsidRDefault="00AC36FA" w:rsidP="00AC36FA">
      <w:r>
        <w:separator/>
      </w:r>
    </w:p>
  </w:endnote>
  <w:endnote w:type="continuationSeparator" w:id="0">
    <w:p w14:paraId="0C622851"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5F1D7" w14:textId="77777777" w:rsidR="00244FDD" w:rsidRDefault="00244FDD" w:rsidP="00244FDD">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12129" w14:textId="77777777" w:rsidR="00AC36FA" w:rsidRDefault="00AC36FA" w:rsidP="00AC36FA">
      <w:r>
        <w:separator/>
      </w:r>
    </w:p>
  </w:footnote>
  <w:footnote w:type="continuationSeparator" w:id="0">
    <w:p w14:paraId="6DC4B6FC"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85TrailerVersion" w:val="1"/>
    <w:docVar w:name="MPDocID" w:val="40296123v1"/>
    <w:docVar w:name="MPDocIDTemplate" w:val=" %n|v%v"/>
    <w:docVar w:name="MPDocIDTemplateDefault" w:val="%l| %n|v%v| %c|.%m"/>
    <w:docVar w:name="NewDocStampType" w:val="1"/>
  </w:docVars>
  <w:rsids>
    <w:rsidRoot w:val="006C4DC0"/>
    <w:rsid w:val="00013FC3"/>
    <w:rsid w:val="00035807"/>
    <w:rsid w:val="00037869"/>
    <w:rsid w:val="000C1758"/>
    <w:rsid w:val="000D21E6"/>
    <w:rsid w:val="000D3BDA"/>
    <w:rsid w:val="001445DB"/>
    <w:rsid w:val="00153912"/>
    <w:rsid w:val="001C665A"/>
    <w:rsid w:val="00237A96"/>
    <w:rsid w:val="00244FDD"/>
    <w:rsid w:val="00245201"/>
    <w:rsid w:val="002610D6"/>
    <w:rsid w:val="00266BBE"/>
    <w:rsid w:val="00347203"/>
    <w:rsid w:val="00381A10"/>
    <w:rsid w:val="00390D39"/>
    <w:rsid w:val="003A5705"/>
    <w:rsid w:val="003C6E51"/>
    <w:rsid w:val="003E437D"/>
    <w:rsid w:val="00427ACB"/>
    <w:rsid w:val="004467D0"/>
    <w:rsid w:val="005536C4"/>
    <w:rsid w:val="00563790"/>
    <w:rsid w:val="0057050A"/>
    <w:rsid w:val="00577162"/>
    <w:rsid w:val="005A407B"/>
    <w:rsid w:val="005B5572"/>
    <w:rsid w:val="0060111D"/>
    <w:rsid w:val="006239CD"/>
    <w:rsid w:val="00674CF3"/>
    <w:rsid w:val="006C4DC0"/>
    <w:rsid w:val="006C58A6"/>
    <w:rsid w:val="006D6A45"/>
    <w:rsid w:val="006D79ED"/>
    <w:rsid w:val="00776B05"/>
    <w:rsid w:val="007A0DA4"/>
    <w:rsid w:val="00834E25"/>
    <w:rsid w:val="0086106C"/>
    <w:rsid w:val="00866F8C"/>
    <w:rsid w:val="00910861"/>
    <w:rsid w:val="009B4441"/>
    <w:rsid w:val="009B77BB"/>
    <w:rsid w:val="009E77AD"/>
    <w:rsid w:val="009F0B4E"/>
    <w:rsid w:val="00A07164"/>
    <w:rsid w:val="00A66C47"/>
    <w:rsid w:val="00A8755E"/>
    <w:rsid w:val="00A942C8"/>
    <w:rsid w:val="00AC36FA"/>
    <w:rsid w:val="00AD644F"/>
    <w:rsid w:val="00AD6DA3"/>
    <w:rsid w:val="00AF4EC1"/>
    <w:rsid w:val="00AF537B"/>
    <w:rsid w:val="00B25BBB"/>
    <w:rsid w:val="00BC2D9C"/>
    <w:rsid w:val="00C04994"/>
    <w:rsid w:val="00C64617"/>
    <w:rsid w:val="00C75833"/>
    <w:rsid w:val="00CC131B"/>
    <w:rsid w:val="00CD5722"/>
    <w:rsid w:val="00D423CF"/>
    <w:rsid w:val="00DB0198"/>
    <w:rsid w:val="00EA3F01"/>
    <w:rsid w:val="00F1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DA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36FA"/>
    <w:pPr>
      <w:tabs>
        <w:tab w:val="center" w:pos="4680"/>
        <w:tab w:val="right" w:pos="9360"/>
      </w:tabs>
    </w:pPr>
  </w:style>
  <w:style w:type="character" w:customStyle="1" w:styleId="HeaderChar">
    <w:name w:val="Header Char"/>
    <w:basedOn w:val="DefaultParagraphFont"/>
    <w:link w:val="Header"/>
    <w:uiPriority w:val="99"/>
    <w:rsid w:val="00AC36F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6FA"/>
    <w:pPr>
      <w:tabs>
        <w:tab w:val="center" w:pos="4680"/>
        <w:tab w:val="right" w:pos="9360"/>
      </w:tabs>
    </w:pPr>
  </w:style>
  <w:style w:type="character" w:customStyle="1" w:styleId="FooterChar">
    <w:name w:val="Footer Char"/>
    <w:basedOn w:val="DefaultParagraphFont"/>
    <w:link w:val="Footer"/>
    <w:uiPriority w:val="99"/>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244FDD"/>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6298D7-09E3-4801-8AFE-B4C061B345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17AE34-258A-4C12-9A4B-5EFFF02FA44A}">
  <ds:schemaRefs>
    <ds:schemaRef ds:uri="http://schemas.microsoft.com/sharepoint/v3/contenttype/forms"/>
  </ds:schemaRefs>
</ds:datastoreItem>
</file>

<file path=customXml/itemProps3.xml><?xml version="1.0" encoding="utf-8"?>
<ds:datastoreItem xmlns:ds="http://schemas.openxmlformats.org/officeDocument/2006/customXml" ds:itemID="{A58CAEF2-EA0E-48D0-A387-5D49EF6E8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2021-03-19T13:51:00Z</dcterms:created>
  <dcterms:modified xsi:type="dcterms:W3CDTF">2021-03-26T20:25:00Z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y fmtid="{D5CDD505-2E9C-101B-9397-08002B2CF9AE}" pid="6" name="ContentTypeId">
    <vt:lpwstr>0x010100C4A06132F5636545A777A0F863740F4C</vt:lpwstr>
  </property>
</Properties>
</file>